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400" w:lineRule="exact"/>
        <w:ind w:left="-420" w:leftChars="-200" w:right="-218" w:rightChars="-104" w:firstLine="0" w:firstLineChars="0"/>
        <w:jc w:val="center"/>
        <w:textAlignment w:val="baseline"/>
        <w:outlineLvl w:val="9"/>
        <w:rPr>
          <w:rFonts w:hint="eastAsia" w:ascii="方正大标宋简体" w:hAnsi="方正大标宋简体" w:eastAsia="方正大标宋简体" w:cs="方正大标宋简体"/>
          <w:color w:val="FF0000"/>
          <w:spacing w:val="20"/>
          <w:w w:val="75"/>
          <w:sz w:val="110"/>
          <w:szCs w:val="110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20"/>
          <w:w w:val="75"/>
          <w:sz w:val="110"/>
          <w:szCs w:val="110"/>
        </w:rPr>
        <w:t>共青团景德镇市委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20"/>
          <w:w w:val="75"/>
          <w:sz w:val="110"/>
          <w:szCs w:val="11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textAlignment w:val="baseline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textAlignment w:val="baseline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center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景青字〔201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4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关于表彰201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“全市优秀共青团员”“全市优秀共青团干部”“全市五四红旗团委（团支部）”的决定</w:t>
      </w:r>
    </w:p>
    <w:p>
      <w:pPr>
        <w:spacing w:line="300" w:lineRule="exact"/>
        <w:jc w:val="center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全市各级团组织以</w:t>
      </w:r>
      <w:r>
        <w:rPr>
          <w:rFonts w:hint="eastAsia" w:ascii="仿宋_GB2312" w:eastAsia="仿宋_GB2312"/>
          <w:sz w:val="32"/>
          <w:szCs w:val="32"/>
        </w:rPr>
        <w:t>习近平</w:t>
      </w:r>
      <w:r>
        <w:rPr>
          <w:rFonts w:hint="eastAsia" w:ascii="仿宋_GB2312" w:eastAsia="仿宋_GB2312"/>
          <w:sz w:val="32"/>
          <w:szCs w:val="32"/>
          <w:lang w:eastAsia="zh-CN"/>
        </w:rPr>
        <w:t>新时代中国特色社会主义思想为指导，深入学习贯彻党的十九大精神、认真贯彻省委、市委全会和团省委全会精神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认真落实</w:t>
      </w:r>
      <w:r>
        <w:rPr>
          <w:rFonts w:hint="eastAsia" w:ascii="仿宋_GB2312" w:eastAsia="仿宋_GB2312"/>
          <w:sz w:val="32"/>
          <w:szCs w:val="32"/>
        </w:rPr>
        <w:t>市委、团省委对全市共青团工作的重要指示和各项工作部署，扎实推进团的基层组织建设和基层工作，全面履行团的职能，各项工作都取得了新的成绩，在</w:t>
      </w:r>
      <w:r>
        <w:rPr>
          <w:rFonts w:hint="eastAsia" w:ascii="仿宋_GB2312" w:eastAsia="仿宋_GB2312"/>
          <w:sz w:val="32"/>
          <w:szCs w:val="32"/>
          <w:lang w:eastAsia="zh-CN"/>
        </w:rPr>
        <w:t>实施全市“三个五”战略行动</w:t>
      </w:r>
      <w:r>
        <w:rPr>
          <w:rFonts w:hint="eastAsia" w:ascii="仿宋_GB2312" w:eastAsia="仿宋_GB2312"/>
          <w:sz w:val="32"/>
          <w:szCs w:val="32"/>
        </w:rPr>
        <w:t>进程中涌现出一大批先进典型。</w:t>
      </w:r>
    </w:p>
    <w:p>
      <w:pPr>
        <w:widowControl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为表彰先进，激励</w:t>
      </w:r>
      <w:r>
        <w:rPr>
          <w:rFonts w:hint="eastAsia" w:ascii="仿宋_GB2312" w:eastAsia="仿宋_GB2312"/>
          <w:sz w:val="32"/>
          <w:szCs w:val="32"/>
          <w:lang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广大团员、团干部和基层团组织更加奋发有为，再创佳绩，共青团景德镇市委决定，</w:t>
      </w:r>
      <w:r>
        <w:rPr>
          <w:rFonts w:hint="eastAsia" w:ascii="仿宋_GB2312" w:hAnsi="楷体" w:eastAsia="仿宋_GB2312"/>
          <w:sz w:val="32"/>
          <w:szCs w:val="32"/>
        </w:rPr>
        <w:t>授予刘宇等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楷体" w:eastAsia="仿宋_GB2312"/>
          <w:sz w:val="32"/>
          <w:szCs w:val="32"/>
        </w:rPr>
        <w:t>名同志201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sz w:val="32"/>
          <w:szCs w:val="32"/>
        </w:rPr>
        <w:t>年度“全市优秀共青团员”称号，授予李雪莲等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楷体" w:eastAsia="仿宋_GB2312"/>
          <w:sz w:val="32"/>
          <w:szCs w:val="32"/>
        </w:rPr>
        <w:t>名同志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楷体" w:eastAsia="仿宋_GB2312"/>
          <w:sz w:val="32"/>
          <w:szCs w:val="32"/>
        </w:rPr>
        <w:t>年度“全市优秀共青团干部”称号，授予乐平市第一中学团委等8个团委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楷体" w:eastAsia="仿宋_GB2312"/>
          <w:sz w:val="32"/>
          <w:szCs w:val="32"/>
        </w:rPr>
        <w:t>年度“全市五四红旗团委”称号，授予景德镇二中2018级高一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楷体" w:eastAsia="仿宋_GB2312"/>
          <w:sz w:val="32"/>
          <w:szCs w:val="32"/>
        </w:rPr>
        <w:t>11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楷体" w:eastAsia="仿宋_GB2312"/>
          <w:sz w:val="32"/>
          <w:szCs w:val="32"/>
        </w:rPr>
        <w:t>班团支部等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楷体" w:eastAsia="仿宋_GB2312"/>
          <w:sz w:val="32"/>
          <w:szCs w:val="32"/>
        </w:rPr>
        <w:t>个团支部（总支）201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楷体" w:eastAsia="仿宋_GB2312"/>
          <w:sz w:val="32"/>
          <w:szCs w:val="32"/>
        </w:rPr>
        <w:t>年度“全市五四红旗团支部（总支）”称号。</w:t>
      </w:r>
    </w:p>
    <w:p>
      <w:pPr>
        <w:spacing w:line="58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这次表彰的全市优秀共青团员是广大共青团员的优秀代表。他们牢固树立团员意识，热爱党、热爱祖国、热爱人民，不断追求政治进步，具有坚定的理想信念和良好的道德品质；他们勤奋学习，努力工作，在本职岗位上积极创先争优，取得了突出业绩，为我市经济社会发展做出了应有的贡献；他们身上集中体现了当代团员青年良好的精神风貌，为广大团员青年做出了表率。</w:t>
      </w:r>
    </w:p>
    <w:p>
      <w:pPr>
        <w:spacing w:line="58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这次表彰的全市优秀共青团干部是广大共青团干部的优秀代表。他们忠诚党的事业，热爱团的岗位，坚持围绕党政中心工作和青年需求扎实开展工作，在团的岗位上取得突出成绩；他们注重党性修养，锤炼优良作风，坚持原则，公道正派；他们心系广大青年，注重深入基层，密切联系青年，竭诚服务青年，在青年中具有广泛的影响力、号召力。</w:t>
      </w:r>
    </w:p>
    <w:p>
      <w:pPr>
        <w:spacing w:line="58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这次表彰的全市五四红旗团委、团支部（总支）是广大基层团组织的先进典型。他们紧密围绕党政中心工作，团结带领广大团员青年立足岗位努力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奋斗</w:t>
      </w:r>
      <w:r>
        <w:rPr>
          <w:rFonts w:hint="eastAsia" w:ascii="仿宋_GB2312" w:hAnsi="楷体" w:eastAsia="仿宋_GB2312"/>
          <w:sz w:val="32"/>
          <w:szCs w:val="32"/>
        </w:rPr>
        <w:t>，充分发挥了生力军和突击队作用；他们认真落实团的各项重点工作，扎实履行团的基层职能，努力创新工作方式，积极探索增强基层组织活力的新途径；他们着力加强服务型团组织建设，增强服务意识、强化服务职能，努力为团员青年的成长发展服务；他们严格执行团的制度，狠抓基础团务工作，扎实推进团的基层工作的规范化，标准化，他们的工作集中反映了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全市</w:t>
      </w:r>
      <w:r>
        <w:rPr>
          <w:rFonts w:hint="eastAsia" w:ascii="仿宋_GB2312" w:hAnsi="楷体" w:eastAsia="仿宋_GB2312"/>
          <w:sz w:val="32"/>
          <w:szCs w:val="32"/>
        </w:rPr>
        <w:t>共青团基层组织建设和基层工作取得的新进展。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希望此次受表彰的团员、团干部和基层团组织再接再厉，开拓进取，在团的建设和各项工作中不断取得新的成绩。全市各级团组织和广大团员、团干部，要以受到表彰的先进个人和先进组织为榜样，进一步密切同青年群众的联系，坚持正确方向，按照“凝聚青年、服务大局、当好桥梁、从严治团”的四维工作格局来谋划和推进共青团工作的开展，</w:t>
      </w:r>
      <w:r>
        <w:rPr>
          <w:rFonts w:hint="eastAsia" w:ascii="仿宋_GB2312" w:eastAsia="仿宋_GB2312"/>
          <w:sz w:val="32"/>
          <w:szCs w:val="32"/>
        </w:rPr>
        <w:t>以更加务实的作风，更加饱满的状态，推动全市共青团工作不断取得新成效，引领全市广大团员青年</w:t>
      </w:r>
      <w:r>
        <w:rPr>
          <w:rFonts w:hint="eastAsia" w:ascii="仿宋_GB2312" w:eastAsia="仿宋_GB2312"/>
          <w:color w:val="000000"/>
          <w:sz w:val="32"/>
          <w:szCs w:val="32"/>
        </w:rPr>
        <w:t>在全力推进“三个五”战略行动，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突出工作重点，聚焦主责主业，在打造与世界对话的国际瓷都的精彩过程中，贡献自己的力量！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80" w:lineRule="exact"/>
        <w:ind w:firstLine="640" w:firstLineChars="200"/>
        <w:rPr>
          <w:rFonts w:ascii="仿宋_GB2312" w:eastAsia="仿宋_GB2312"/>
          <w:spacing w:val="-2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pacing w:val="-28"/>
          <w:sz w:val="32"/>
          <w:szCs w:val="32"/>
        </w:rPr>
        <w:t>201</w:t>
      </w:r>
      <w:r>
        <w:rPr>
          <w:rFonts w:hint="eastAsia" w:ascii="仿宋_GB2312" w:eastAsia="仿宋_GB2312"/>
          <w:spacing w:val="-28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-28"/>
          <w:sz w:val="32"/>
          <w:szCs w:val="32"/>
        </w:rPr>
        <w:t>年度“全市优秀共青团员”和“全市优秀共青团干部”名单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年度“全市五四红旗团委”名单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年度“全市五四红旗团支部（总支）”名单</w:t>
      </w:r>
    </w:p>
    <w:p>
      <w:pPr>
        <w:snapToGrid w:val="0"/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                               共青团景德镇市委</w:t>
      </w:r>
    </w:p>
    <w:p>
      <w:pPr>
        <w:spacing w:line="560" w:lineRule="exact"/>
        <w:ind w:right="651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201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10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日</w:t>
      </w: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201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年度</w:t>
      </w:r>
    </w:p>
    <w:p>
      <w:pPr>
        <w:spacing w:line="700" w:lineRule="exact"/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“全市优秀共青团员”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“全市优秀共青团干部”名单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pStyle w:val="7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、全市优秀共青团员（共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32</w:t>
      </w:r>
      <w:r>
        <w:rPr>
          <w:rFonts w:hint="eastAsia" w:ascii="黑体" w:hAnsi="黑体" w:eastAsia="黑体" w:cs="黑体"/>
          <w:sz w:val="32"/>
          <w:szCs w:val="32"/>
        </w:rPr>
        <w:t>名，排名不分先后）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罗科夫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王同超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黄亚炜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冯怡然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朱丽君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程伟钊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方海霆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谭乐靖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许佳凯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僧晨蕊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</w:p>
    <w:p>
      <w:pPr>
        <w:pStyle w:val="7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嵇文海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吴金谱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陈高霞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张淑君</w:t>
      </w:r>
    </w:p>
    <w:p>
      <w:pPr>
        <w:pStyle w:val="7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丁天盈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占季明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许子阳</w:t>
      </w:r>
    </w:p>
    <w:p>
      <w:pPr>
        <w:pStyle w:val="7"/>
        <w:spacing w:line="560" w:lineRule="exact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余婧雯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洪梦洁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江文婷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黎伟琦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游若男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</w:t>
      </w:r>
    </w:p>
    <w:p>
      <w:pPr>
        <w:pStyle w:val="7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、全市优秀共青团干部（共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36</w:t>
      </w:r>
      <w:r>
        <w:rPr>
          <w:rFonts w:hint="eastAsia" w:ascii="黑体" w:hAnsi="黑体" w:eastAsia="黑体" w:cs="黑体"/>
          <w:sz w:val="32"/>
          <w:szCs w:val="32"/>
        </w:rPr>
        <w:t xml:space="preserve">名，排名不分先后） 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李雪莲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毕彩平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潘亚杰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汪联飞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王荷泱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斯宏舰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瑾玭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郭竹君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吴玉洁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朱正阳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曾丽君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汤卫平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邵丁楠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孙浩平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陈  颖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吴美琴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王念雄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吴择桐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胡丽娟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  超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叶龙燕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周志超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江小芬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庞  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  霞</w:t>
      </w:r>
    </w:p>
    <w:p>
      <w:pPr>
        <w:pStyle w:val="7"/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  玮</w:t>
      </w:r>
    </w:p>
    <w:p>
      <w:pPr>
        <w:pStyle w:val="7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年度“全市五四红旗团委”名单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（共8个，排名不分先后）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乐平市第一中学团委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乐平市第四中学团委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景德镇市昌江二中团委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浮梁县公安局团委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浮梁一中团委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景德镇市第十九中学团委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里村街道团工委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珠山区税务局团委    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700" w:lineRule="exact"/>
        <w:jc w:val="distribute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pacing w:val="-113"/>
          <w:sz w:val="44"/>
          <w:szCs w:val="44"/>
        </w:rPr>
        <w:t>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“全市五四红旗团支部（总支）</w:t>
      </w:r>
      <w:r>
        <w:rPr>
          <w:rFonts w:hint="eastAsia" w:ascii="方正大标宋简体" w:hAnsi="方正大标宋简体" w:eastAsia="方正大标宋简体" w:cs="方正大标宋简体"/>
          <w:spacing w:val="-113"/>
          <w:sz w:val="44"/>
          <w:szCs w:val="44"/>
        </w:rPr>
        <w:t>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个，排名不分先后）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景德镇二中2018级高一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11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班团支部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景德镇市建设工程质量检测中心团支部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昌河实验小学团支部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景德镇市昌江一中高一（2）班团支部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长虹华意压缩机股份有限公司机加车间团支部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昌河飞机工业集团有限责任公司总装厂团支部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景德镇黑猫集团有限责任公司机关团支部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景德镇学院信息工程团总支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江西陶瓷工艺美术职业技术学院经济管理学院团总支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乐平市东湖名都社区团支部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乐平市市场监督管理局团支部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景德镇第三人民医院行政后勤团支部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浮梁县鹅湖镇界田村团支部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国家税务局浮梁县税务局团支部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珠山区法院团支部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景德镇市公安局城市警察支队团支部</w:t>
      </w: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1"/>
          <w:between w:val="none" w:color="auto" w:sz="0" w:space="1"/>
        </w:pBdr>
        <w:spacing w:line="52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共青团景德镇市委办公室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年4月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4A83"/>
    <w:rsid w:val="04AB7A53"/>
    <w:rsid w:val="11610659"/>
    <w:rsid w:val="16082CEC"/>
    <w:rsid w:val="16987643"/>
    <w:rsid w:val="17FC097D"/>
    <w:rsid w:val="1C027B38"/>
    <w:rsid w:val="1C577250"/>
    <w:rsid w:val="1D5E7CE8"/>
    <w:rsid w:val="1F8F4807"/>
    <w:rsid w:val="23331F10"/>
    <w:rsid w:val="2BB806C6"/>
    <w:rsid w:val="2C8D4A83"/>
    <w:rsid w:val="2D7C34AC"/>
    <w:rsid w:val="36775D13"/>
    <w:rsid w:val="3EE41607"/>
    <w:rsid w:val="42FD3A8C"/>
    <w:rsid w:val="445746FF"/>
    <w:rsid w:val="47B4781F"/>
    <w:rsid w:val="48B76912"/>
    <w:rsid w:val="4C691E75"/>
    <w:rsid w:val="541B02C9"/>
    <w:rsid w:val="5A8E586F"/>
    <w:rsid w:val="5AF56734"/>
    <w:rsid w:val="73B76020"/>
    <w:rsid w:val="7CD359BC"/>
    <w:rsid w:val="7DE33B63"/>
    <w:rsid w:val="7DF354F8"/>
    <w:rsid w:val="7FC64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2018-07-04T07:48:00Z</dcterms:created>
  <dc:creator>Administrator</dc:creator>
  <cp:lastModifiedBy>江</cp:lastModifiedBy>
  <cp:lastPrinted>2018-07-06T08:01:00Z</cp:lastPrinted>
  <dcterms:modified xsi:type="dcterms:W3CDTF">2019-04-28T03:23:19Z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